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32"/>
          <w:szCs w:val="32"/>
        </w:rPr>
      </w:sdtEndPr>
      <w:sdtContent>
        <w:p w:rsidR="00010D8D" w:rsidRPr="00713487" w:rsidRDefault="005E2A01" w:rsidP="00097BB9">
          <w:pPr>
            <w:pStyle w:val="USFSTyle"/>
            <w:rPr>
              <w:sz w:val="32"/>
              <w:szCs w:val="32"/>
            </w:rPr>
          </w:pPr>
          <w:r w:rsidRPr="00713487">
            <w:rPr>
              <w:noProof/>
              <w:sz w:val="44"/>
              <w:szCs w:val="44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59594259" wp14:editId="505347E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07D5E" w:rsidRPr="00713487">
            <w:rPr>
              <w:rStyle w:val="USFSTyleChar"/>
              <w:sz w:val="44"/>
              <w:szCs w:val="44"/>
            </w:rPr>
            <w:t>The Heart, Head, and Hand</w:t>
          </w:r>
          <w:r w:rsidR="00713487" w:rsidRPr="00713487">
            <w:rPr>
              <w:rStyle w:val="USFSTyleChar"/>
              <w:sz w:val="44"/>
              <w:szCs w:val="44"/>
            </w:rPr>
            <w:t xml:space="preserve">: </w:t>
          </w:r>
          <w:r w:rsidR="00D76762">
            <w:rPr>
              <w:rStyle w:val="USFSTyleChar"/>
              <w:sz w:val="32"/>
              <w:szCs w:val="32"/>
            </w:rPr>
            <w:t>the three H’s of Jesuit</w:t>
          </w:r>
          <w:bookmarkStart w:id="0" w:name="_GoBack"/>
          <w:bookmarkEnd w:id="0"/>
          <w:r w:rsidR="00D76762">
            <w:rPr>
              <w:rStyle w:val="USFSTyleChar"/>
              <w:sz w:val="32"/>
              <w:szCs w:val="32"/>
            </w:rPr>
            <w:t xml:space="preserve"> e</w:t>
          </w:r>
          <w:r w:rsidR="00713487" w:rsidRPr="00713487">
            <w:rPr>
              <w:rStyle w:val="USFSTyleChar"/>
              <w:sz w:val="32"/>
              <w:szCs w:val="32"/>
            </w:rPr>
            <w:t>ducation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:rsidTr="004D6BF5">
        <w:trPr>
          <w:trHeight w:val="1153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:rsidR="003077C2" w:rsidRPr="0035051A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482D04" w:rsidRPr="00713487" w:rsidRDefault="00D07D5E" w:rsidP="00D07D5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13487">
              <w:rPr>
                <w:rFonts w:ascii="Arial" w:hAnsi="Arial" w:cs="Arial"/>
                <w:sz w:val="24"/>
                <w:szCs w:val="24"/>
              </w:rPr>
              <w:t xml:space="preserve">Copies of the </w:t>
            </w:r>
            <w:r w:rsidRPr="00713487">
              <w:rPr>
                <w:rFonts w:ascii="Arial" w:hAnsi="Arial" w:cs="Arial"/>
                <w:i/>
                <w:sz w:val="24"/>
                <w:szCs w:val="24"/>
              </w:rPr>
              <w:t>Heart, Head and Hand</w:t>
            </w:r>
            <w:r w:rsidRPr="00713487">
              <w:rPr>
                <w:rFonts w:ascii="Arial" w:hAnsi="Arial" w:cs="Arial"/>
                <w:sz w:val="24"/>
                <w:szCs w:val="24"/>
              </w:rPr>
              <w:t xml:space="preserve"> activity for each student.</w:t>
            </w:r>
          </w:p>
          <w:p w:rsidR="00D07D5E" w:rsidRDefault="00D07D5E" w:rsidP="00713487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713487">
              <w:rPr>
                <w:rFonts w:ascii="Arial" w:hAnsi="Arial" w:cs="Arial"/>
                <w:sz w:val="24"/>
                <w:szCs w:val="24"/>
              </w:rPr>
              <w:t>Pens</w:t>
            </w: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713487" w:rsidRPr="00713487" w:rsidRDefault="00D07D5E" w:rsidP="00713487">
                <w:pPr>
                  <w:pStyle w:val="ListParagraph"/>
                  <w:numPr>
                    <w:ilvl w:val="0"/>
                    <w:numId w:val="6"/>
                  </w:numPr>
                  <w:rPr>
                    <w:rFonts w:ascii="Arial" w:hAnsi="Arial" w:cs="Arial"/>
                    <w:sz w:val="24"/>
                    <w:szCs w:val="24"/>
                  </w:rPr>
                </w:pPr>
                <w:r w:rsidRPr="00713487">
                  <w:rPr>
                    <w:rFonts w:ascii="Arial" w:hAnsi="Arial" w:cs="Arial"/>
                    <w:sz w:val="24"/>
                    <w:szCs w:val="24"/>
                  </w:rPr>
                  <w:t>Students will be able to gain a better understanding of the thre</w:t>
                </w:r>
                <w:r w:rsidR="00713487" w:rsidRPr="00713487">
                  <w:rPr>
                    <w:rFonts w:ascii="Arial" w:hAnsi="Arial" w:cs="Arial"/>
                    <w:sz w:val="24"/>
                    <w:szCs w:val="24"/>
                  </w:rPr>
                  <w:t>e component of service-learning depicted in this activity:</w:t>
                </w:r>
                <w:r w:rsidRPr="0071348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713487" w:rsidRPr="00713487">
                  <w:rPr>
                    <w:rFonts w:ascii="Arial" w:hAnsi="Arial" w:cs="Arial"/>
                    <w:sz w:val="24"/>
                    <w:szCs w:val="24"/>
                  </w:rPr>
                  <w:t xml:space="preserve">The heart, </w:t>
                </w:r>
                <w:r w:rsidRPr="00713487">
                  <w:rPr>
                    <w:rFonts w:ascii="Arial" w:hAnsi="Arial" w:cs="Arial"/>
                    <w:sz w:val="24"/>
                    <w:szCs w:val="24"/>
                  </w:rPr>
                  <w:t>head</w:t>
                </w:r>
                <w:r w:rsidR="00713487" w:rsidRPr="00713487">
                  <w:rPr>
                    <w:rFonts w:ascii="Arial" w:hAnsi="Arial" w:cs="Arial"/>
                    <w:sz w:val="24"/>
                    <w:szCs w:val="24"/>
                  </w:rPr>
                  <w:t xml:space="preserve"> and hand.</w:t>
                </w:r>
                <w:r w:rsidRPr="0071348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  <w:p w:rsidR="00D07D5E" w:rsidRPr="00713487" w:rsidRDefault="00713487" w:rsidP="00713487">
                <w:pPr>
                  <w:pStyle w:val="ListParagraph"/>
                  <w:numPr>
                    <w:ilvl w:val="0"/>
                    <w:numId w:val="6"/>
                  </w:numPr>
                  <w:rPr>
                    <w:rFonts w:ascii="Arial" w:hAnsi="Arial" w:cs="Arial"/>
                    <w:sz w:val="24"/>
                    <w:szCs w:val="24"/>
                  </w:rPr>
                </w:pPr>
                <w:r w:rsidRPr="00713487">
                  <w:rPr>
                    <w:rFonts w:ascii="Arial" w:hAnsi="Arial" w:cs="Arial"/>
                    <w:sz w:val="24"/>
                    <w:szCs w:val="24"/>
                  </w:rPr>
                  <w:t>Students will</w:t>
                </w:r>
                <w:r w:rsidR="00D07D5E" w:rsidRPr="00713487">
                  <w:rPr>
                    <w:rFonts w:ascii="Arial" w:hAnsi="Arial" w:cs="Arial"/>
                    <w:sz w:val="24"/>
                    <w:szCs w:val="24"/>
                  </w:rPr>
                  <w:t xml:space="preserve"> be able to apply each element</w:t>
                </w:r>
                <w:r w:rsidRPr="00713487">
                  <w:rPr>
                    <w:rFonts w:ascii="Arial" w:hAnsi="Arial" w:cs="Arial"/>
                    <w:sz w:val="24"/>
                    <w:szCs w:val="24"/>
                  </w:rPr>
                  <w:t xml:space="preserve"> from this activity</w:t>
                </w:r>
                <w:r w:rsidR="00D07D5E" w:rsidRPr="00713487">
                  <w:rPr>
                    <w:rFonts w:ascii="Arial" w:hAnsi="Arial" w:cs="Arial"/>
                    <w:sz w:val="24"/>
                    <w:szCs w:val="24"/>
                  </w:rPr>
                  <w:t xml:space="preserve"> to the different components of the</w:t>
                </w:r>
                <w:r w:rsidRPr="00713487">
                  <w:rPr>
                    <w:rFonts w:ascii="Arial" w:hAnsi="Arial" w:cs="Arial"/>
                    <w:sz w:val="24"/>
                    <w:szCs w:val="24"/>
                  </w:rPr>
                  <w:t>ir</w:t>
                </w:r>
                <w:r w:rsidR="00D07D5E" w:rsidRPr="00713487">
                  <w:rPr>
                    <w:rFonts w:ascii="Arial" w:hAnsi="Arial" w:cs="Arial"/>
                    <w:sz w:val="24"/>
                    <w:szCs w:val="24"/>
                  </w:rPr>
                  <w:t xml:space="preserve"> service-learning experience.</w:t>
                </w:r>
              </w:p>
              <w:p w:rsidR="00010D8D" w:rsidRDefault="00F96C23" w:rsidP="00482D04">
                <w:pPr>
                  <w:spacing w:after="0"/>
                </w:pPr>
              </w:p>
            </w:sdtContent>
          </w:sdt>
        </w:tc>
      </w:tr>
    </w:tbl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:rsidR="00CD5FA9" w:rsidRPr="00713487" w:rsidRDefault="00D07D5E" w:rsidP="00D07D5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>Pass out the follow activity sheet to each student</w:t>
      </w:r>
      <w:r w:rsidR="00713487" w:rsidRPr="00713487">
        <w:rPr>
          <w:rFonts w:ascii="Arial" w:hAnsi="Arial" w:cs="Arial"/>
          <w:sz w:val="24"/>
          <w:szCs w:val="24"/>
        </w:rPr>
        <w:t>.</w:t>
      </w:r>
    </w:p>
    <w:p w:rsidR="00713487" w:rsidRPr="00713487" w:rsidRDefault="00D07D5E" w:rsidP="0071348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 xml:space="preserve">Ask the students to fill in the following question </w:t>
      </w:r>
      <w:r w:rsidR="00713487" w:rsidRPr="00713487">
        <w:rPr>
          <w:rFonts w:ascii="Arial" w:hAnsi="Arial" w:cs="Arial"/>
          <w:sz w:val="24"/>
          <w:szCs w:val="24"/>
        </w:rPr>
        <w:t>on their sheet by either discussing the sheet with a partner of</w:t>
      </w:r>
      <w:r w:rsidRPr="00713487">
        <w:rPr>
          <w:rFonts w:ascii="Arial" w:hAnsi="Arial" w:cs="Arial"/>
          <w:sz w:val="24"/>
          <w:szCs w:val="24"/>
        </w:rPr>
        <w:t xml:space="preserve"> </w:t>
      </w:r>
      <w:r w:rsidR="00713487" w:rsidRPr="00713487">
        <w:rPr>
          <w:rFonts w:ascii="Arial" w:hAnsi="Arial" w:cs="Arial"/>
          <w:sz w:val="24"/>
          <w:szCs w:val="24"/>
        </w:rPr>
        <w:t>by themselves.</w:t>
      </w:r>
    </w:p>
    <w:p w:rsidR="00713487" w:rsidRPr="00713487" w:rsidRDefault="00713487" w:rsidP="0071348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>Upon student completion, gather back together for discussion.</w:t>
      </w:r>
    </w:p>
    <w:p w:rsidR="00D07D5E" w:rsidRPr="00713487" w:rsidRDefault="00D07D5E" w:rsidP="00D07D5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 xml:space="preserve">Begin discussion using the following questions and guide </w:t>
      </w:r>
      <w:r w:rsidR="00713487" w:rsidRPr="00713487">
        <w:rPr>
          <w:rFonts w:ascii="Arial" w:hAnsi="Arial" w:cs="Arial"/>
          <w:sz w:val="24"/>
          <w:szCs w:val="24"/>
        </w:rPr>
        <w:t>the conversation, but allow for student dialog.</w:t>
      </w:r>
    </w:p>
    <w:p w:rsidR="00CD5FA9" w:rsidRPr="00713487" w:rsidRDefault="00D07D5E" w:rsidP="0071348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>Closing questions and comments.</w:t>
      </w:r>
    </w:p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Discussion Questions:</w:t>
      </w:r>
    </w:p>
    <w:p w:rsidR="00D07D5E" w:rsidRPr="00713487" w:rsidRDefault="00D07D5E" w:rsidP="00713487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13487">
        <w:rPr>
          <w:rFonts w:ascii="Arial" w:hAnsi="Arial" w:cs="Arial"/>
          <w:sz w:val="24"/>
          <w:szCs w:val="24"/>
        </w:rPr>
        <w:t>Why would it not be service-learning if you only had</w:t>
      </w:r>
      <w:proofErr w:type="gramStart"/>
      <w:r w:rsidRPr="00713487">
        <w:rPr>
          <w:rFonts w:ascii="Arial" w:hAnsi="Arial" w:cs="Arial"/>
          <w:sz w:val="24"/>
          <w:szCs w:val="24"/>
        </w:rPr>
        <w:t>…</w:t>
      </w:r>
      <w:proofErr w:type="gramEnd"/>
    </w:p>
    <w:p w:rsidR="00D07D5E" w:rsidRPr="00713487" w:rsidRDefault="00D07D5E" w:rsidP="00D07D5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713487">
        <w:rPr>
          <w:rFonts w:ascii="Arial" w:hAnsi="Arial" w:cs="Arial"/>
          <w:sz w:val="24"/>
          <w:szCs w:val="24"/>
        </w:rPr>
        <w:t>head</w:t>
      </w:r>
      <w:proofErr w:type="gramEnd"/>
      <w:r w:rsidRPr="00713487">
        <w:rPr>
          <w:rFonts w:ascii="Arial" w:hAnsi="Arial" w:cs="Arial"/>
          <w:sz w:val="24"/>
          <w:szCs w:val="24"/>
        </w:rPr>
        <w:t xml:space="preserve"> and hand?</w:t>
      </w:r>
    </w:p>
    <w:p w:rsidR="00D07D5E" w:rsidRPr="00713487" w:rsidRDefault="00D07D5E" w:rsidP="00D07D5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713487">
        <w:rPr>
          <w:rFonts w:ascii="Arial" w:hAnsi="Arial" w:cs="Arial"/>
          <w:sz w:val="24"/>
          <w:szCs w:val="24"/>
        </w:rPr>
        <w:t>head</w:t>
      </w:r>
      <w:proofErr w:type="gramEnd"/>
      <w:r w:rsidRPr="00713487">
        <w:rPr>
          <w:rFonts w:ascii="Arial" w:hAnsi="Arial" w:cs="Arial"/>
          <w:sz w:val="24"/>
          <w:szCs w:val="24"/>
        </w:rPr>
        <w:t xml:space="preserve"> and heart?</w:t>
      </w:r>
    </w:p>
    <w:p w:rsidR="00D07D5E" w:rsidRDefault="00D07D5E" w:rsidP="00D07D5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gramStart"/>
      <w:r w:rsidRPr="00713487">
        <w:rPr>
          <w:rFonts w:ascii="Arial" w:hAnsi="Arial" w:cs="Arial"/>
          <w:sz w:val="24"/>
          <w:szCs w:val="24"/>
        </w:rPr>
        <w:t>heart</w:t>
      </w:r>
      <w:proofErr w:type="gramEnd"/>
      <w:r w:rsidRPr="00713487">
        <w:rPr>
          <w:rFonts w:ascii="Arial" w:hAnsi="Arial" w:cs="Arial"/>
          <w:sz w:val="24"/>
          <w:szCs w:val="24"/>
        </w:rPr>
        <w:t xml:space="preserve"> and hand?</w:t>
      </w:r>
    </w:p>
    <w:p w:rsidR="00ED00D1" w:rsidRDefault="00ED00D1" w:rsidP="00ED00D1">
      <w:pPr>
        <w:pStyle w:val="ListParagraph"/>
        <w:ind w:left="504"/>
        <w:rPr>
          <w:rFonts w:ascii="Arial" w:hAnsi="Arial" w:cs="Arial"/>
          <w:sz w:val="24"/>
          <w:szCs w:val="24"/>
        </w:rPr>
      </w:pPr>
    </w:p>
    <w:p w:rsidR="00ED00D1" w:rsidRPr="00ED00D1" w:rsidRDefault="00ED00D1" w:rsidP="00ED00D1">
      <w:pPr>
        <w:pStyle w:val="ListParagraph"/>
        <w:ind w:left="504"/>
        <w:rPr>
          <w:rFonts w:ascii="Arial" w:hAnsi="Arial" w:cs="Arial"/>
          <w:sz w:val="24"/>
          <w:szCs w:val="24"/>
        </w:rPr>
      </w:pPr>
    </w:p>
    <w:p w:rsidR="00010D8D" w:rsidRDefault="00010D8D"/>
    <w:p w:rsidR="00D07D5E" w:rsidRDefault="00D07D5E"/>
    <w:p w:rsidR="00D07D5E" w:rsidRDefault="00D07D5E"/>
    <w:p w:rsidR="00D07D5E" w:rsidRDefault="00D07D5E">
      <w:pPr>
        <w:spacing w:before="0" w:after="200" w:line="276" w:lineRule="auto"/>
        <w:ind w:left="0"/>
      </w:pPr>
      <w:r>
        <w:br w:type="page"/>
      </w:r>
    </w:p>
    <w:p w:rsidR="00D07D5E" w:rsidRPr="007D6243" w:rsidRDefault="00713487" w:rsidP="007D6243">
      <w:pPr>
        <w:pStyle w:val="Heading2"/>
        <w:rPr>
          <w:b/>
        </w:rPr>
      </w:pPr>
      <w:r>
        <w:rPr>
          <w:b/>
        </w:rPr>
        <w:lastRenderedPageBreak/>
        <w:t>The Heart</w:t>
      </w:r>
      <w:r w:rsidR="007D6243">
        <w:rPr>
          <w:b/>
        </w:rPr>
        <w:t>,</w:t>
      </w:r>
      <w:r>
        <w:rPr>
          <w:b/>
        </w:rPr>
        <w:t xml:space="preserve"> Head, and Hand: </w:t>
      </w:r>
      <w:r w:rsidR="007D6243">
        <w:rPr>
          <w:b/>
        </w:rPr>
        <w:t>A</w:t>
      </w:r>
      <w:r w:rsidR="00D07D5E" w:rsidRPr="007D6243">
        <w:rPr>
          <w:b/>
        </w:rPr>
        <w:t xml:space="preserve"> Service-Learning Equation:  </w:t>
      </w:r>
      <w:r w:rsidR="007D6243">
        <w:rPr>
          <w:b/>
        </w:rPr>
        <w:t xml:space="preserve">the </w:t>
      </w:r>
      <w:r w:rsidR="00D07D5E" w:rsidRPr="007D6243">
        <w:rPr>
          <w:b/>
        </w:rPr>
        <w:t>3 H</w:t>
      </w:r>
      <w:r w:rsidR="007D6243">
        <w:rPr>
          <w:b/>
        </w:rPr>
        <w:t>’s of Jesuit E</w:t>
      </w:r>
      <w:r w:rsidR="00D07D5E" w:rsidRPr="007D6243">
        <w:rPr>
          <w:b/>
        </w:rPr>
        <w:t>ducation</w:t>
      </w:r>
    </w:p>
    <w:p w:rsidR="007D6243" w:rsidRPr="007D6243" w:rsidRDefault="007D6243" w:rsidP="007D6243">
      <w:pPr>
        <w:pStyle w:val="ListParagraph"/>
        <w:numPr>
          <w:ilvl w:val="0"/>
          <w:numId w:val="5"/>
        </w:numPr>
        <w:rPr>
          <w:rStyle w:val="USFSmallHeadingChar"/>
          <w:rFonts w:asciiTheme="minorHAnsi" w:eastAsiaTheme="minorEastAsia" w:hAnsiTheme="minorHAnsi" w:cstheme="minorBidi"/>
          <w:color w:val="auto"/>
          <w:sz w:val="21"/>
          <w:u w:val="none"/>
        </w:rPr>
      </w:pPr>
    </w:p>
    <w:p w:rsidR="00D07D5E" w:rsidRPr="00D27BC1" w:rsidRDefault="00D07D5E" w:rsidP="007D6243">
      <w:pPr>
        <w:rPr>
          <w:rFonts w:ascii="Arial" w:hAnsi="Arial" w:cs="Arial"/>
          <w:sz w:val="24"/>
          <w:szCs w:val="24"/>
        </w:rPr>
      </w:pPr>
      <w:r w:rsidRPr="00D27BC1">
        <w:rPr>
          <w:rStyle w:val="USFSmallHeadingChar"/>
          <w:rFonts w:cs="Arial"/>
          <w:szCs w:val="24"/>
        </w:rPr>
        <w:t>The Head</w:t>
      </w:r>
      <w:r w:rsidRPr="00D27BC1">
        <w:rPr>
          <w:rFonts w:ascii="Arial" w:hAnsi="Arial" w:cs="Arial"/>
          <w:sz w:val="24"/>
          <w:szCs w:val="24"/>
        </w:rPr>
        <w:t xml:space="preserve">:   What does the head represent?   Example: Learning in the classroom, learning about bigger social issues and systems that create inequality, etc. </w:t>
      </w:r>
    </w:p>
    <w:p w:rsidR="00D07D5E" w:rsidRDefault="00D07D5E" w:rsidP="00D07D5E"/>
    <w:p w:rsidR="00D07D5E" w:rsidRDefault="00D07D5E" w:rsidP="00D07D5E"/>
    <w:p w:rsidR="00D07D5E" w:rsidRDefault="00D07D5E" w:rsidP="00D07D5E">
      <w:r>
        <w:t>+</w:t>
      </w:r>
    </w:p>
    <w:p w:rsidR="00D07D5E" w:rsidRDefault="00D07D5E" w:rsidP="00D07D5E"/>
    <w:p w:rsidR="00D07D5E" w:rsidRPr="00D27BC1" w:rsidRDefault="00D07D5E" w:rsidP="00D07D5E">
      <w:pPr>
        <w:rPr>
          <w:rFonts w:ascii="Arial" w:hAnsi="Arial" w:cs="Arial"/>
          <w:sz w:val="24"/>
          <w:szCs w:val="24"/>
        </w:rPr>
      </w:pPr>
    </w:p>
    <w:p w:rsidR="00D07D5E" w:rsidRPr="00D27BC1" w:rsidRDefault="00D07D5E" w:rsidP="00D07D5E">
      <w:pPr>
        <w:rPr>
          <w:rFonts w:ascii="Arial" w:hAnsi="Arial" w:cs="Arial"/>
          <w:sz w:val="24"/>
          <w:szCs w:val="24"/>
        </w:rPr>
      </w:pPr>
      <w:r w:rsidRPr="00D27BC1">
        <w:rPr>
          <w:rStyle w:val="USFSmallHeadingChar"/>
          <w:rFonts w:cs="Arial"/>
          <w:szCs w:val="24"/>
        </w:rPr>
        <w:t>The Hand</w:t>
      </w:r>
      <w:r w:rsidRPr="00D27BC1">
        <w:rPr>
          <w:rFonts w:ascii="Arial" w:hAnsi="Arial" w:cs="Arial"/>
          <w:sz w:val="24"/>
          <w:szCs w:val="24"/>
        </w:rPr>
        <w:t>:</w:t>
      </w:r>
      <w:r w:rsidRPr="00D27BC1">
        <w:rPr>
          <w:rFonts w:ascii="Arial" w:hAnsi="Arial" w:cs="Arial"/>
          <w:sz w:val="24"/>
          <w:szCs w:val="24"/>
        </w:rPr>
        <w:tab/>
      </w:r>
      <w:r w:rsidR="007D6243" w:rsidRPr="00D27BC1">
        <w:rPr>
          <w:rFonts w:ascii="Arial" w:hAnsi="Arial" w:cs="Arial"/>
          <w:sz w:val="24"/>
          <w:szCs w:val="24"/>
        </w:rPr>
        <w:t xml:space="preserve">What does the hand represent?   </w:t>
      </w:r>
      <w:r w:rsidRPr="00D27BC1">
        <w:rPr>
          <w:rFonts w:ascii="Arial" w:hAnsi="Arial" w:cs="Arial"/>
          <w:sz w:val="24"/>
          <w:szCs w:val="24"/>
        </w:rPr>
        <w:t xml:space="preserve">Example: Direct service at organization, skills and actions needed to create social change, etc. </w:t>
      </w:r>
    </w:p>
    <w:p w:rsidR="00D07D5E" w:rsidRDefault="00D07D5E" w:rsidP="00D07D5E"/>
    <w:p w:rsidR="00D07D5E" w:rsidRDefault="00D07D5E" w:rsidP="00D07D5E"/>
    <w:p w:rsidR="00D07D5E" w:rsidRDefault="00D07D5E" w:rsidP="00D07D5E">
      <w:r>
        <w:t>+</w:t>
      </w:r>
    </w:p>
    <w:p w:rsidR="00D07D5E" w:rsidRDefault="00D07D5E" w:rsidP="00D07D5E"/>
    <w:p w:rsidR="00D07D5E" w:rsidRDefault="00D07D5E" w:rsidP="00D07D5E"/>
    <w:p w:rsidR="00D07D5E" w:rsidRDefault="00D07D5E" w:rsidP="00D07D5E"/>
    <w:p w:rsidR="00D07D5E" w:rsidRPr="00D27BC1" w:rsidRDefault="00D07D5E" w:rsidP="00D07D5E">
      <w:pPr>
        <w:rPr>
          <w:rFonts w:ascii="Arial" w:hAnsi="Arial" w:cs="Arial"/>
          <w:sz w:val="24"/>
          <w:szCs w:val="24"/>
        </w:rPr>
      </w:pPr>
      <w:r w:rsidRPr="00D27BC1">
        <w:rPr>
          <w:rStyle w:val="USFSmallHeadingChar"/>
          <w:rFonts w:cs="Arial"/>
          <w:szCs w:val="24"/>
        </w:rPr>
        <w:t>The Heart</w:t>
      </w:r>
      <w:r w:rsidRPr="00D27BC1">
        <w:rPr>
          <w:rFonts w:ascii="Arial" w:hAnsi="Arial" w:cs="Arial"/>
          <w:sz w:val="24"/>
          <w:szCs w:val="24"/>
        </w:rPr>
        <w:t xml:space="preserve">:  </w:t>
      </w:r>
      <w:r w:rsidRPr="00D27BC1">
        <w:rPr>
          <w:rFonts w:ascii="Arial" w:hAnsi="Arial" w:cs="Arial"/>
          <w:sz w:val="24"/>
          <w:szCs w:val="24"/>
        </w:rPr>
        <w:tab/>
      </w:r>
      <w:r w:rsidR="007D6243" w:rsidRPr="00D27BC1">
        <w:rPr>
          <w:rFonts w:ascii="Arial" w:hAnsi="Arial" w:cs="Arial"/>
          <w:sz w:val="24"/>
          <w:szCs w:val="24"/>
        </w:rPr>
        <w:t>What does the heart represent?   Example: A r</w:t>
      </w:r>
      <w:r w:rsidRPr="00D27BC1">
        <w:rPr>
          <w:rFonts w:ascii="Arial" w:hAnsi="Arial" w:cs="Arial"/>
          <w:sz w:val="24"/>
          <w:szCs w:val="24"/>
        </w:rPr>
        <w:t>eflections, p</w:t>
      </w:r>
      <w:r w:rsidR="007D6243" w:rsidRPr="00D27BC1">
        <w:rPr>
          <w:rFonts w:ascii="Arial" w:hAnsi="Arial" w:cs="Arial"/>
          <w:sz w:val="24"/>
          <w:szCs w:val="24"/>
        </w:rPr>
        <w:t>ersonal growth and development, etc.</w:t>
      </w:r>
      <w:r w:rsidRPr="00D27BC1">
        <w:rPr>
          <w:rFonts w:ascii="Arial" w:hAnsi="Arial" w:cs="Arial"/>
          <w:sz w:val="24"/>
          <w:szCs w:val="24"/>
        </w:rPr>
        <w:t xml:space="preserve"> </w:t>
      </w:r>
    </w:p>
    <w:p w:rsidR="00D07D5E" w:rsidRPr="00D27BC1" w:rsidRDefault="00D07D5E" w:rsidP="00D07D5E">
      <w:pPr>
        <w:rPr>
          <w:rFonts w:ascii="Arial" w:hAnsi="Arial" w:cs="Arial"/>
          <w:sz w:val="24"/>
          <w:szCs w:val="24"/>
        </w:rPr>
      </w:pPr>
    </w:p>
    <w:p w:rsidR="007D6243" w:rsidRPr="00D27BC1" w:rsidRDefault="007D6243" w:rsidP="00D07D5E">
      <w:pPr>
        <w:rPr>
          <w:rFonts w:ascii="Arial" w:hAnsi="Arial" w:cs="Arial"/>
          <w:sz w:val="24"/>
          <w:szCs w:val="24"/>
        </w:rPr>
      </w:pPr>
    </w:p>
    <w:p w:rsidR="00D07D5E" w:rsidRPr="00D27BC1" w:rsidRDefault="007D6243" w:rsidP="00D07D5E">
      <w:pPr>
        <w:rPr>
          <w:rFonts w:ascii="Arial" w:hAnsi="Arial" w:cs="Arial"/>
          <w:sz w:val="24"/>
          <w:szCs w:val="24"/>
        </w:rPr>
      </w:pPr>
      <w:r w:rsidRPr="00D27BC1">
        <w:rPr>
          <w:rFonts w:ascii="Arial" w:hAnsi="Arial" w:cs="Arial"/>
          <w:sz w:val="24"/>
          <w:szCs w:val="24"/>
        </w:rPr>
        <w:t>+</w:t>
      </w:r>
    </w:p>
    <w:p w:rsidR="007D6243" w:rsidRPr="00D27BC1" w:rsidRDefault="007D6243" w:rsidP="00D07D5E">
      <w:pPr>
        <w:rPr>
          <w:rFonts w:ascii="Arial" w:hAnsi="Arial" w:cs="Arial"/>
          <w:sz w:val="24"/>
          <w:szCs w:val="24"/>
        </w:rPr>
      </w:pPr>
    </w:p>
    <w:p w:rsidR="007D6243" w:rsidRPr="00D27BC1" w:rsidRDefault="007D6243" w:rsidP="00D07D5E">
      <w:pPr>
        <w:rPr>
          <w:rFonts w:ascii="Arial" w:hAnsi="Arial" w:cs="Arial"/>
          <w:sz w:val="24"/>
          <w:szCs w:val="24"/>
        </w:rPr>
      </w:pPr>
    </w:p>
    <w:p w:rsidR="007D6243" w:rsidRPr="00D27BC1" w:rsidRDefault="007D6243" w:rsidP="007D624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</w:p>
    <w:p w:rsidR="00D07D5E" w:rsidRPr="00D27BC1" w:rsidRDefault="00D07D5E" w:rsidP="007D6243">
      <w:pPr>
        <w:rPr>
          <w:rFonts w:ascii="Arial" w:hAnsi="Arial" w:cs="Arial"/>
          <w:sz w:val="24"/>
          <w:szCs w:val="24"/>
        </w:rPr>
      </w:pPr>
      <w:r w:rsidRPr="00D27BC1">
        <w:rPr>
          <w:rFonts w:ascii="Arial" w:hAnsi="Arial" w:cs="Arial"/>
          <w:sz w:val="24"/>
          <w:szCs w:val="24"/>
        </w:rPr>
        <w:t>Draw a symbol o</w:t>
      </w:r>
      <w:r w:rsidR="007D6243" w:rsidRPr="00D27BC1">
        <w:rPr>
          <w:rFonts w:ascii="Arial" w:hAnsi="Arial" w:cs="Arial"/>
          <w:sz w:val="24"/>
          <w:szCs w:val="24"/>
        </w:rPr>
        <w:t>f the three elements (the Head, Hand and Heart) or an</w:t>
      </w:r>
      <w:r w:rsidRPr="00D27BC1">
        <w:rPr>
          <w:rFonts w:ascii="Arial" w:hAnsi="Arial" w:cs="Arial"/>
          <w:sz w:val="24"/>
          <w:szCs w:val="24"/>
        </w:rPr>
        <w:t xml:space="preserve"> action (Don't be obvious and just draw the head, hand or heart-be more creative.</w:t>
      </w:r>
    </w:p>
    <w:p w:rsidR="00D07D5E" w:rsidRDefault="00D07D5E" w:rsidP="00D07D5E"/>
    <w:p w:rsidR="00D07D5E" w:rsidRDefault="00D07D5E" w:rsidP="00D07D5E">
      <w:pPr>
        <w:ind w:left="0"/>
      </w:pPr>
    </w:p>
    <w:p w:rsidR="00D07D5E" w:rsidRDefault="00D07D5E" w:rsidP="00D07D5E"/>
    <w:p w:rsidR="00D07D5E" w:rsidRDefault="00D07D5E"/>
    <w:sectPr w:rsidR="00D07D5E">
      <w:foot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23" w:rsidRDefault="00F96C23">
      <w:r>
        <w:separator/>
      </w:r>
    </w:p>
  </w:endnote>
  <w:endnote w:type="continuationSeparator" w:id="0">
    <w:p w:rsidR="00F96C23" w:rsidRDefault="00F9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ED00D1">
    <w:pPr>
      <w:pStyle w:val="Footer"/>
    </w:pPr>
    <w:r w:rsidRPr="00ED00D1">
      <w:rPr>
        <w:b/>
        <w:noProof/>
        <w:color w:val="444D26" w:themeColor="text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0614BD" wp14:editId="44565A8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Rectangle 40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" filled="f" strokecolor="#decd04 [1614]" strokeweight="1.25pt">
              <w10:wrap anchorx="page" anchory="page"/>
            </v:rect>
          </w:pict>
        </mc:Fallback>
      </mc:AlternateContent>
    </w:r>
    <w:r w:rsidRPr="00ED00D1">
      <w:rPr>
        <w:b/>
        <w:color w:val="444D26" w:themeColor="text2"/>
      </w:rPr>
      <w:t>University of San Francisco</w:t>
    </w:r>
    <w:r>
      <w:rPr>
        <w:color w:val="A5B592" w:themeColor="accent1"/>
      </w:rPr>
      <w:t xml:space="preserve">, </w:t>
    </w:r>
    <w:r w:rsidRPr="00ED00D1">
      <w:rPr>
        <w:rFonts w:asciiTheme="majorHAnsi" w:eastAsiaTheme="majorEastAsia" w:hAnsiTheme="majorHAnsi" w:cstheme="majorBidi"/>
        <w:b/>
        <w:color w:val="444D26" w:themeColor="text2"/>
        <w:sz w:val="20"/>
        <w:szCs w:val="20"/>
      </w:rPr>
      <w:t xml:space="preserve">pg. </w:t>
    </w:r>
    <w:r w:rsidRPr="00ED00D1">
      <w:rPr>
        <w:b/>
        <w:color w:val="444D26" w:themeColor="text2"/>
        <w:sz w:val="20"/>
        <w:szCs w:val="20"/>
      </w:rPr>
      <w:fldChar w:fldCharType="begin"/>
    </w:r>
    <w:r w:rsidRPr="00ED00D1">
      <w:rPr>
        <w:b/>
        <w:color w:val="444D26" w:themeColor="text2"/>
        <w:sz w:val="20"/>
        <w:szCs w:val="20"/>
      </w:rPr>
      <w:instrText xml:space="preserve"> PAGE    \* MERGEFORMAT </w:instrText>
    </w:r>
    <w:r w:rsidRPr="00ED00D1">
      <w:rPr>
        <w:b/>
        <w:color w:val="444D26" w:themeColor="text2"/>
        <w:sz w:val="20"/>
        <w:szCs w:val="20"/>
      </w:rPr>
      <w:fldChar w:fldCharType="separate"/>
    </w:r>
    <w:r w:rsidRPr="00ED00D1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t>2</w:t>
    </w:r>
    <w:r w:rsidRPr="00ED00D1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23" w:rsidRDefault="00F96C23">
      <w:r>
        <w:separator/>
      </w:r>
    </w:p>
  </w:footnote>
  <w:footnote w:type="continuationSeparator" w:id="0">
    <w:p w:rsidR="00F96C23" w:rsidRDefault="00F96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C55DF"/>
    <w:multiLevelType w:val="hybridMultilevel"/>
    <w:tmpl w:val="0C9ACBAA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DB2636E"/>
    <w:multiLevelType w:val="hybridMultilevel"/>
    <w:tmpl w:val="1656386A"/>
    <w:lvl w:ilvl="0" w:tplc="80E8D09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297815C5"/>
    <w:multiLevelType w:val="hybridMultilevel"/>
    <w:tmpl w:val="97C4AF26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99D172C"/>
    <w:multiLevelType w:val="hybridMultilevel"/>
    <w:tmpl w:val="6F30F1B8"/>
    <w:lvl w:ilvl="0" w:tplc="3166A27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2EE70FA4"/>
    <w:multiLevelType w:val="hybridMultilevel"/>
    <w:tmpl w:val="64462F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132C2E"/>
    <w:multiLevelType w:val="hybridMultilevel"/>
    <w:tmpl w:val="B150C2F4"/>
    <w:lvl w:ilvl="0" w:tplc="5DA286E0">
      <w:start w:val="1"/>
      <w:numFmt w:val="decimal"/>
      <w:lvlText w:val="%1."/>
      <w:lvlJc w:val="left"/>
      <w:pPr>
        <w:ind w:left="432" w:hanging="360"/>
      </w:pPr>
      <w:rPr>
        <w:rFonts w:ascii="Arial" w:eastAsiaTheme="majorEastAsia" w:hAnsi="Arial" w:cstheme="majorBidi" w:hint="default"/>
        <w:color w:val="156C00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606C55C7"/>
    <w:multiLevelType w:val="hybridMultilevel"/>
    <w:tmpl w:val="85A2F9F2"/>
    <w:lvl w:ilvl="0" w:tplc="3166A27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7F6F09A9"/>
    <w:multiLevelType w:val="hybridMultilevel"/>
    <w:tmpl w:val="7A800D18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71ECD"/>
    <w:rsid w:val="00097BB9"/>
    <w:rsid w:val="001A6F76"/>
    <w:rsid w:val="002964AE"/>
    <w:rsid w:val="003077C2"/>
    <w:rsid w:val="0035051A"/>
    <w:rsid w:val="00381571"/>
    <w:rsid w:val="00393988"/>
    <w:rsid w:val="00482D04"/>
    <w:rsid w:val="004D6BF5"/>
    <w:rsid w:val="005E2A01"/>
    <w:rsid w:val="006157A7"/>
    <w:rsid w:val="00713487"/>
    <w:rsid w:val="007D6243"/>
    <w:rsid w:val="00AD53C9"/>
    <w:rsid w:val="00BE73DC"/>
    <w:rsid w:val="00CD2304"/>
    <w:rsid w:val="00CD5FA9"/>
    <w:rsid w:val="00D07D5E"/>
    <w:rsid w:val="00D27BC1"/>
    <w:rsid w:val="00D76762"/>
    <w:rsid w:val="00ED00D1"/>
    <w:rsid w:val="00F352CC"/>
    <w:rsid w:val="00F9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D07D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D07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562830"/>
    <w:rsid w:val="007F71CC"/>
    <w:rsid w:val="00912828"/>
    <w:rsid w:val="009B7541"/>
    <w:rsid w:val="00B5355F"/>
    <w:rsid w:val="00C60E1A"/>
    <w:rsid w:val="00CC54F6"/>
    <w:rsid w:val="00E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2013-10-14T17:01:00Z</dcterms:created>
  <dcterms:modified xsi:type="dcterms:W3CDTF">2013-10-14T17:04:00Z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